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545"/>
        <w:tblW w:w="0" w:type="auto"/>
        <w:tblLook w:val="04A0"/>
      </w:tblPr>
      <w:tblGrid>
        <w:gridCol w:w="4785"/>
        <w:gridCol w:w="4786"/>
      </w:tblGrid>
      <w:tr w:rsidR="007A133C" w:rsidRPr="00967AD6" w:rsidTr="007A133C">
        <w:tc>
          <w:tcPr>
            <w:tcW w:w="4785" w:type="dxa"/>
          </w:tcPr>
          <w:p w:rsidR="007A133C" w:rsidRPr="00967AD6" w:rsidRDefault="007A133C" w:rsidP="007A133C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/>
                <w:color w:val="1E2120"/>
                <w:sz w:val="27"/>
                <w:szCs w:val="27"/>
              </w:rPr>
            </w:pP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>ПРИНЯТО: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на Общем собрании работников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Протокол  № 1 от_30 марта 2021г._____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</w:r>
          </w:p>
          <w:p w:rsidR="007A133C" w:rsidRPr="00967AD6" w:rsidRDefault="007A133C" w:rsidP="007A13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position w:val="1"/>
                <w:lang w:eastAsia="ru-RU"/>
              </w:rPr>
            </w:pPr>
            <w:r w:rsidRPr="00967AD6">
              <w:rPr>
                <w:rFonts w:ascii="Times New Roman" w:eastAsia="Times New Roman" w:hAnsi="Times New Roman"/>
                <w:bCs/>
                <w:position w:val="1"/>
                <w:lang w:eastAsia="ru-RU"/>
              </w:rPr>
              <w:t>СОГЛАСОВАНО:</w:t>
            </w:r>
          </w:p>
          <w:p w:rsidR="007A133C" w:rsidRPr="00967AD6" w:rsidRDefault="007A133C" w:rsidP="007A13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position w:val="1"/>
                <w:lang w:eastAsia="ru-RU"/>
              </w:rPr>
            </w:pPr>
            <w:r w:rsidRPr="00967AD6">
              <w:rPr>
                <w:rFonts w:ascii="Times New Roman" w:eastAsia="Times New Roman" w:hAnsi="Times New Roman"/>
                <w:bCs/>
                <w:position w:val="1"/>
                <w:lang w:eastAsia="ru-RU"/>
              </w:rPr>
              <w:t>Председатель  профсоюзного комитета</w:t>
            </w:r>
          </w:p>
          <w:p w:rsidR="007A133C" w:rsidRPr="00967AD6" w:rsidRDefault="007A133C" w:rsidP="007A13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position w:val="1"/>
                <w:lang w:eastAsia="ru-RU"/>
              </w:rPr>
            </w:pPr>
            <w:r w:rsidRPr="00967AD6">
              <w:rPr>
                <w:rFonts w:ascii="Times New Roman" w:eastAsia="Times New Roman" w:hAnsi="Times New Roman"/>
                <w:bCs/>
                <w:position w:val="1"/>
                <w:lang w:eastAsia="ru-RU"/>
              </w:rPr>
              <w:t>_____________ О.Т.Мельникова</w:t>
            </w:r>
          </w:p>
          <w:p w:rsidR="007A133C" w:rsidRPr="00967AD6" w:rsidRDefault="007A133C" w:rsidP="007A13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position w:val="1"/>
                <w:lang w:eastAsia="ru-RU"/>
              </w:rPr>
            </w:pPr>
          </w:p>
        </w:tc>
        <w:tc>
          <w:tcPr>
            <w:tcW w:w="4786" w:type="dxa"/>
          </w:tcPr>
          <w:p w:rsidR="007A133C" w:rsidRPr="00967AD6" w:rsidRDefault="007A133C" w:rsidP="007A133C">
            <w:pPr>
              <w:shd w:val="clear" w:color="auto" w:fill="FFFFFF"/>
              <w:spacing w:line="351" w:lineRule="atLeast"/>
              <w:textAlignment w:val="baseline"/>
              <w:rPr>
                <w:rFonts w:ascii="Times New Roman" w:hAnsi="Times New Roman"/>
                <w:color w:val="1E2120"/>
                <w:sz w:val="27"/>
                <w:szCs w:val="27"/>
              </w:rPr>
            </w:pP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>УТВЕРЖДЕНО: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 xml:space="preserve">приказом заведующего 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№ 11</w:t>
            </w:r>
            <w:r>
              <w:rPr>
                <w:rFonts w:ascii="Times New Roman" w:hAnsi="Times New Roman"/>
                <w:color w:val="1E2120"/>
                <w:sz w:val="27"/>
                <w:szCs w:val="27"/>
              </w:rPr>
              <w:t>7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 xml:space="preserve"> от 01 апреля 2021 г.</w:t>
            </w:r>
          </w:p>
          <w:p w:rsidR="007A133C" w:rsidRPr="00967AD6" w:rsidRDefault="007A133C" w:rsidP="007A13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position w:val="1"/>
                <w:lang w:eastAsia="ru-RU"/>
              </w:rPr>
            </w:pPr>
          </w:p>
        </w:tc>
      </w:tr>
    </w:tbl>
    <w:p w:rsidR="007A133C" w:rsidRPr="001722E6" w:rsidRDefault="007A133C" w:rsidP="007A13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</w:pPr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1 </w:t>
      </w:r>
      <w:proofErr w:type="spellStart"/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>с.Некрасовка</w:t>
      </w:r>
      <w:proofErr w:type="spellEnd"/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 xml:space="preserve"> Хабаровского муниципального района Хабаровского края</w:t>
      </w:r>
    </w:p>
    <w:p w:rsidR="007A133C" w:rsidRPr="007A133C" w:rsidRDefault="007A133C" w:rsidP="007A133C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A133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A133C" w:rsidRDefault="007A133C" w:rsidP="007A133C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7A133C" w:rsidRDefault="007A133C" w:rsidP="007A133C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7A133C" w:rsidRDefault="007A133C" w:rsidP="007A133C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7A133C" w:rsidRPr="007A133C" w:rsidRDefault="007A133C" w:rsidP="007A133C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7A133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конфликте интересов работников ДОУ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1.1. </w:t>
      </w:r>
      <w:r w:rsidRPr="007A133C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конфликте интересов в ДОУ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на основании Федерального закона № 273-ФЗ от 25 декабря 2008г «О противодействии коррупции» с изменениями от 31 июля 2020 года, Федерального закона № 273-ФЗ от 29.12.2012г «Об образовании в Российской Федерации» с изменениями от 24 марта 2021 года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соответствии с Трудовым Кодексом Российской Федерации и Уставом дошкольного образовательного учреждения.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7A133C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Положение о конфликте интересов в ДОУ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1.8. </w:t>
      </w:r>
      <w:ins w:id="0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Положение о конфликте интересов в ДОУ включает следующие аспекты:</w:t>
        </w:r>
      </w:ins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цели и задачи положения о конфликте интересов;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используемые в положении понятия и определения;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круг лиц, попадающих под действие положения;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основные принципы управления конфликтом интересов в дошкольном образовательном учреждении;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обязанности работников детского сада в связи с раскрытием и урегулированием конфликта интересов;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7A133C" w:rsidRPr="007A133C" w:rsidRDefault="007A133C" w:rsidP="007A133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Основные понятия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r w:rsidRPr="007A133C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Конфликт интересов работника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Под </w:t>
      </w:r>
      <w:r w:rsidRPr="007A133C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личной заинтересованностью работника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Основные принципы управления конфликтом интересов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1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основу работы по управлению конфликтом интересов в ДОУ положены следующие принципы:</w:t>
        </w:r>
      </w:ins>
    </w:p>
    <w:p w:rsidR="007A133C" w:rsidRPr="007A133C" w:rsidRDefault="007A133C" w:rsidP="007A133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A133C" w:rsidRPr="007A133C" w:rsidRDefault="007A133C" w:rsidP="007A133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индивидуальное рассмотрение и оценка </w:t>
      </w:r>
      <w:proofErr w:type="spellStart"/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репутационных</w:t>
      </w:r>
      <w:proofErr w:type="spellEnd"/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7A133C" w:rsidRPr="007A133C" w:rsidRDefault="007A133C" w:rsidP="007A133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7A133C" w:rsidRPr="007A133C" w:rsidRDefault="007A133C" w:rsidP="007A133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7A133C" w:rsidRPr="007A133C" w:rsidRDefault="007A133C" w:rsidP="007A133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Круг лиц, попадающий под действие положения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</w:t>
      </w:r>
      <w:proofErr w:type="spellStart"/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гражданско</w:t>
      </w:r>
      <w:proofErr w:type="spellEnd"/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правовых договоров.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Условия, при которых возникает или может возникнуть конфликт интересов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5.2. </w:t>
      </w:r>
      <w:ins w:id="2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ДОУ выделяют следующие условия, при которых возникает или может возникнуть конфликт интересов:</w:t>
        </w:r>
      </w:ins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5.2.1. </w:t>
      </w:r>
      <w:ins w:id="3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Условия (ситуации), при которых всегда возникает конфликт интересов работника:</w:t>
        </w:r>
      </w:ins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получение подарков и услуг;</w:t>
      </w:r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7A133C" w:rsidRPr="007A133C" w:rsidRDefault="007A133C" w:rsidP="007A133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5.2.2. </w:t>
      </w:r>
      <w:ins w:id="4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Условия (ситуации), при которых может возникнуть конфликт интересов работника:</w:t>
        </w:r>
      </w:ins>
    </w:p>
    <w:p w:rsidR="007A133C" w:rsidRPr="007A133C" w:rsidRDefault="007A133C" w:rsidP="007A133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участие педагогического работника в наборе (приеме) воспитанников;</w:t>
      </w:r>
    </w:p>
    <w:p w:rsidR="007A133C" w:rsidRPr="007A133C" w:rsidRDefault="007A133C" w:rsidP="007A133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педагогический работник занимается репетиторством с воспитанниками, которых он</w:t>
      </w:r>
    </w:p>
    <w:p w:rsidR="007A133C" w:rsidRPr="007A133C" w:rsidRDefault="007A133C" w:rsidP="007A133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обучает;</w:t>
      </w:r>
    </w:p>
    <w:p w:rsidR="007A133C" w:rsidRPr="007A133C" w:rsidRDefault="007A133C" w:rsidP="007A133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7A133C" w:rsidRPr="007A133C" w:rsidRDefault="007A133C" w:rsidP="007A133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предотвращения и урегулирования конфликта интересов в ДОУ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6.2. </w:t>
      </w:r>
      <w:ins w:id="5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 целью предотвращения возможного конфликта интересов педагогического работника реализуются следующие мероприятия:</w:t>
        </w:r>
      </w:ins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7A133C" w:rsidRPr="007A133C" w:rsidRDefault="007A133C" w:rsidP="007A133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6.9. </w:t>
      </w:r>
      <w:ins w:id="6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может прийти к выводу, что конфликт интересов имеет место, и использовать различные способы его разрешения, в том числе:</w:t>
        </w:r>
      </w:ins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пересмотр и изменение функциональных обязанностей работников дошкольного образовательного учреждения;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увольнение работника из дошкольного образовательного учреждения по инициативе работника;</w:t>
      </w:r>
    </w:p>
    <w:p w:rsidR="007A133C" w:rsidRPr="007A133C" w:rsidRDefault="007A133C" w:rsidP="007A133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6.13. Решение Комиссии по противодействию коррупции в ДОУ при 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7.2. </w:t>
      </w:r>
      <w:ins w:id="7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На педагогических работников при осуществлении ими профессиональной деятельности налагаются следующие ограничения:</w:t>
        </w:r>
      </w:ins>
    </w:p>
    <w:p w:rsidR="007A133C" w:rsidRPr="007A133C" w:rsidRDefault="007A133C" w:rsidP="007A133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7A133C" w:rsidRPr="007A133C" w:rsidRDefault="007A133C" w:rsidP="007A133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7A133C" w:rsidRPr="007A133C" w:rsidRDefault="007A133C" w:rsidP="007A133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запрет на занятия репетиторством с воспитанниками, которых он обучает.</w:t>
      </w:r>
    </w:p>
    <w:p w:rsidR="007A133C" w:rsidRPr="007A133C" w:rsidRDefault="007A133C" w:rsidP="007A133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8.1. </w:t>
      </w:r>
      <w:ins w:id="8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  </w:r>
      </w:ins>
    </w:p>
    <w:p w:rsidR="007A133C" w:rsidRPr="007A133C" w:rsidRDefault="007A133C" w:rsidP="007A133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7A133C" w:rsidRPr="007A133C" w:rsidRDefault="007A133C" w:rsidP="007A133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избегать (по возможности) ситуаций и обстоятельств, которые могут привести к конфликту интересов;</w:t>
      </w:r>
    </w:p>
    <w:p w:rsidR="007A133C" w:rsidRPr="007A133C" w:rsidRDefault="007A133C" w:rsidP="007A133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 раскрывать возникший (реальный) или потенциальный конфликт интересов;</w:t>
      </w:r>
    </w:p>
    <w:p w:rsidR="007A133C" w:rsidRPr="007A133C" w:rsidRDefault="007A133C" w:rsidP="007A133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эффективно содействовать урегулированию возникшего конфликта интересов.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Ответственность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9" w:author="Unknown"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  </w:r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9.2. </w:t>
        </w:r>
        <w:r w:rsidRPr="007A13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  </w:r>
      </w:ins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утверждает Положение о конфликте интересов в детском саду;</w:t>
      </w:r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утверждает соответствующие дополнения в должностные инструкции работников;</w:t>
      </w:r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7A133C" w:rsidRPr="007A133C" w:rsidRDefault="007A133C" w:rsidP="007A133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7A133C" w:rsidRPr="007A133C" w:rsidRDefault="007A133C" w:rsidP="007A13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A13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30"/>
          <w:szCs w:val="30"/>
          <w:lang w:eastAsia="ru-RU"/>
        </w:rPr>
      </w:pPr>
      <w:hyperlink r:id="rId5" w:tgtFrame="_blank" w:history="1">
        <w:r w:rsidRPr="007A133C">
          <w:rPr>
            <w:rFonts w:ascii="Arial" w:eastAsia="Times New Roman" w:hAnsi="Arial" w:cs="Arial"/>
            <w:color w:val="047EB6"/>
            <w:sz w:val="24"/>
            <w:szCs w:val="24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" href="https://ohrana-tryda.com/product/dou-polojeniya" target="&quot;_blank&quot;" style="width:24pt;height:24pt" o:button="t"/>
          </w:pict>
        </w:r>
      </w:hyperlink>
      <w:r w:rsidRPr="007A133C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7A133C" w:rsidRPr="007A133C" w:rsidRDefault="007A133C" w:rsidP="007A133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A13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7A133C" w:rsidRPr="007A133C" w:rsidRDefault="007A133C" w:rsidP="007A133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sectPr w:rsidR="007A133C" w:rsidRPr="007A133C" w:rsidSect="00CF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6A4"/>
    <w:multiLevelType w:val="multilevel"/>
    <w:tmpl w:val="778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7F7C1F"/>
    <w:multiLevelType w:val="multilevel"/>
    <w:tmpl w:val="E9E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604BC6"/>
    <w:multiLevelType w:val="multilevel"/>
    <w:tmpl w:val="4CD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EE1B90"/>
    <w:multiLevelType w:val="multilevel"/>
    <w:tmpl w:val="1D3E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19715A"/>
    <w:multiLevelType w:val="multilevel"/>
    <w:tmpl w:val="ACD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B564A6"/>
    <w:multiLevelType w:val="multilevel"/>
    <w:tmpl w:val="5E10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2F4AF9"/>
    <w:multiLevelType w:val="multilevel"/>
    <w:tmpl w:val="F65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780C92"/>
    <w:multiLevelType w:val="multilevel"/>
    <w:tmpl w:val="D3D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43012E"/>
    <w:multiLevelType w:val="multilevel"/>
    <w:tmpl w:val="DDD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9A0DC1"/>
    <w:multiLevelType w:val="multilevel"/>
    <w:tmpl w:val="B72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A133C"/>
    <w:rsid w:val="007A133C"/>
    <w:rsid w:val="00CF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5B"/>
  </w:style>
  <w:style w:type="paragraph" w:styleId="1">
    <w:name w:val="heading 1"/>
    <w:basedOn w:val="a"/>
    <w:link w:val="10"/>
    <w:uiPriority w:val="9"/>
    <w:qFormat/>
    <w:rsid w:val="007A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1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1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7A133C"/>
  </w:style>
  <w:style w:type="character" w:customStyle="1" w:styleId="field-content">
    <w:name w:val="field-content"/>
    <w:basedOn w:val="a0"/>
    <w:rsid w:val="007A133C"/>
  </w:style>
  <w:style w:type="character" w:styleId="a3">
    <w:name w:val="Hyperlink"/>
    <w:basedOn w:val="a0"/>
    <w:uiPriority w:val="99"/>
    <w:semiHidden/>
    <w:unhideWhenUsed/>
    <w:rsid w:val="007A133C"/>
    <w:rPr>
      <w:color w:val="0000FF"/>
      <w:u w:val="single"/>
    </w:rPr>
  </w:style>
  <w:style w:type="character" w:customStyle="1" w:styleId="uc-price">
    <w:name w:val="uc-price"/>
    <w:basedOn w:val="a0"/>
    <w:rsid w:val="007A13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13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13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13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13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7A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133C"/>
    <w:rPr>
      <w:b/>
      <w:bCs/>
    </w:rPr>
  </w:style>
  <w:style w:type="character" w:styleId="a6">
    <w:name w:val="Emphasis"/>
    <w:basedOn w:val="a0"/>
    <w:uiPriority w:val="20"/>
    <w:qFormat/>
    <w:rsid w:val="007A133C"/>
    <w:rPr>
      <w:i/>
      <w:iCs/>
    </w:rPr>
  </w:style>
  <w:style w:type="character" w:customStyle="1" w:styleId="text-download">
    <w:name w:val="text-download"/>
    <w:basedOn w:val="a0"/>
    <w:rsid w:val="007A133C"/>
  </w:style>
  <w:style w:type="paragraph" w:styleId="a7">
    <w:name w:val="Balloon Text"/>
    <w:basedOn w:val="a"/>
    <w:link w:val="a8"/>
    <w:uiPriority w:val="99"/>
    <w:semiHidden/>
    <w:unhideWhenUsed/>
    <w:rsid w:val="007A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7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5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7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4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1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79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3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7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4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2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0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7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2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85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490269">
                                      <w:blockQuote w:val="1"/>
                                      <w:marLeft w:val="0"/>
                                      <w:marRight w:val="0"/>
                                      <w:marTop w:val="525"/>
                                      <w:marBottom w:val="150"/>
                                      <w:divBdr>
                                        <w:top w:val="single" w:sz="6" w:space="8" w:color="BBBBBB"/>
                                        <w:left w:val="single" w:sz="6" w:space="31" w:color="BBBBBB"/>
                                        <w:bottom w:val="single" w:sz="6" w:space="4" w:color="BBBBBB"/>
                                        <w:right w:val="single" w:sz="6" w:space="4" w:color="BBBBBB"/>
                                      </w:divBdr>
                                    </w:div>
                                    <w:div w:id="18103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5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5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product/dou-poloj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2898</Words>
  <Characters>16524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</vt:lpstr>
      <vt:lpstr>    </vt:lpstr>
      <vt:lpstr>    </vt:lpstr>
      <vt:lpstr>    Положение о конфликте интересов работников ДОУ</vt:lpstr>
      <vt:lpstr>        1. Общие положения</vt:lpstr>
      <vt:lpstr>        2. Основные понятия</vt:lpstr>
      <vt:lpstr>        3. Основные принципы управления конфликтом интересов</vt:lpstr>
      <vt:lpstr>        4. Круг лиц, попадающий под действие положения</vt:lpstr>
      <vt:lpstr>        5. Условия, при которых возникает или может возникнуть конфликт интересов</vt:lpstr>
      <vt:lpstr>        6. Порядок предотвращения и урегулирования конфликта интересов в ДОУ</vt:lpstr>
      <vt:lpstr>        7. Ограничения, налагаемые на работников при осуществлении ими профессиональной </vt:lpstr>
      <vt:lpstr>        8. Обязанности работников в связи с раскрытием и урегулированием конфликта интер</vt:lpstr>
      <vt:lpstr>        9. Ответственность</vt:lpstr>
      <vt:lpstr>        10. Заключительные положения</vt:lpstr>
    </vt:vector>
  </TitlesOfParts>
  <Company>Reanimator Extreme Edition</Company>
  <LinksUpToDate>false</LinksUpToDate>
  <CharactersWithSpaces>19384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cp:lastPrinted>2021-05-23T23:30:00Z</cp:lastPrinted>
  <dcterms:created xsi:type="dcterms:W3CDTF">2021-05-23T23:21:00Z</dcterms:created>
  <dcterms:modified xsi:type="dcterms:W3CDTF">2021-05-23T23:42:00Z</dcterms:modified>
</cp:coreProperties>
</file>